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C8E24" w14:textId="58E7239F" w:rsidR="007312D1" w:rsidRPr="0052548E" w:rsidRDefault="00E45289" w:rsidP="007312D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312D1" w:rsidRPr="0052548E">
        <w:rPr>
          <w:rFonts w:ascii="Arial" w:hAnsi="Arial" w:cs="Arial"/>
          <w:b/>
          <w:bCs/>
          <w:sz w:val="28"/>
        </w:rPr>
        <w:t>3GPP TSG RAN WG1 Meeting</w:t>
      </w:r>
      <w:r w:rsidR="007312D1">
        <w:rPr>
          <w:rFonts w:ascii="Arial" w:hAnsi="Arial" w:cs="Arial"/>
          <w:b/>
          <w:bCs/>
          <w:sz w:val="28"/>
        </w:rPr>
        <w:t xml:space="preserve"> #92                                          </w:t>
      </w:r>
      <w:r w:rsidR="00B03706" w:rsidRPr="00B03706">
        <w:rPr>
          <w:rFonts w:ascii="Arial" w:hAnsi="Arial" w:cs="Arial"/>
          <w:b/>
          <w:bCs/>
          <w:sz w:val="28"/>
        </w:rPr>
        <w:t>R1-1801835</w:t>
      </w:r>
    </w:p>
    <w:p w14:paraId="497F113D" w14:textId="7435DFB4" w:rsidR="003C346D" w:rsidRPr="000E1E2B" w:rsidRDefault="007312D1" w:rsidP="007312D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702D93D3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322C68">
        <w:rPr>
          <w:b/>
        </w:rPr>
        <w:t>.</w:t>
      </w:r>
      <w:r w:rsidR="007312D1">
        <w:rPr>
          <w:b/>
        </w:rPr>
        <w:t>1.</w:t>
      </w:r>
      <w:r w:rsidR="00322C68">
        <w:rPr>
          <w:b/>
        </w:rPr>
        <w:t>2.</w:t>
      </w:r>
      <w:r w:rsidR="006D2EA1">
        <w:rPr>
          <w:b/>
        </w:rPr>
        <w:t>1.3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100A2138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6D2EA1" w:rsidRPr="006D2EA1">
        <w:rPr>
          <w:b/>
        </w:rPr>
        <w:t>Remaining issues on non-codebook based UL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155BD931" w14:textId="35172871" w:rsidR="00697AF9" w:rsidRDefault="006D2EA1" w:rsidP="00697AF9">
      <w:pPr>
        <w:jc w:val="left"/>
      </w:pPr>
      <w:r>
        <w:rPr>
          <w:lang w:eastAsia="zh-CN"/>
        </w:rPr>
        <w:t xml:space="preserve">The support for non-codebook based UL is almost complete for Rel-15 MIMO. </w:t>
      </w:r>
      <w:r w:rsidR="007C4597">
        <w:rPr>
          <w:lang w:eastAsia="zh-CN"/>
        </w:rPr>
        <w:t>However, t</w:t>
      </w:r>
      <w:r>
        <w:rPr>
          <w:lang w:eastAsia="zh-CN"/>
        </w:rPr>
        <w:t xml:space="preserve">here </w:t>
      </w:r>
      <w:r w:rsidR="007C4597">
        <w:rPr>
          <w:lang w:eastAsia="zh-CN"/>
        </w:rPr>
        <w:t>are</w:t>
      </w:r>
      <w:r>
        <w:rPr>
          <w:lang w:eastAsia="zh-CN"/>
        </w:rPr>
        <w:t xml:space="preserve"> still some </w:t>
      </w:r>
      <w:r w:rsidR="00210D40">
        <w:rPr>
          <w:lang w:eastAsia="zh-CN"/>
        </w:rPr>
        <w:t>minor issues remaining</w:t>
      </w:r>
      <w:r w:rsidR="00E76769">
        <w:rPr>
          <w:lang w:eastAsia="zh-CN"/>
        </w:rPr>
        <w:t xml:space="preserve"> unsolved. One of them is the use of </w:t>
      </w:r>
      <w:r w:rsidR="00E76769" w:rsidRPr="005E6682">
        <w:rPr>
          <w:i/>
        </w:rPr>
        <w:t>SRS-SpatialRelationInfo</w:t>
      </w:r>
      <w:r w:rsidR="00E76769">
        <w:t xml:space="preserve"> and </w:t>
      </w:r>
      <w:r w:rsidR="00E76769" w:rsidRPr="00C904DF">
        <w:rPr>
          <w:i/>
        </w:rPr>
        <w:t>SRS-AssocCSIRS</w:t>
      </w:r>
      <w:r w:rsidR="00E76769">
        <w:t xml:space="preserve">, which was discussed in </w:t>
      </w:r>
      <w:r w:rsidR="0094219F">
        <w:fldChar w:fldCharType="begin"/>
      </w:r>
      <w:r w:rsidR="0094219F">
        <w:instrText xml:space="preserve"> REF _Ref505957447 \r \h </w:instrText>
      </w:r>
      <w:r w:rsidR="0094219F">
        <w:fldChar w:fldCharType="separate"/>
      </w:r>
      <w:r w:rsidR="0094219F">
        <w:t>[1]</w:t>
      </w:r>
      <w:r w:rsidR="0094219F">
        <w:fldChar w:fldCharType="end"/>
      </w:r>
      <w:r w:rsidR="0094219F">
        <w:fldChar w:fldCharType="begin"/>
      </w:r>
      <w:r w:rsidR="0094219F">
        <w:instrText xml:space="preserve"> REF _Ref505957448 \r \h </w:instrText>
      </w:r>
      <w:r w:rsidR="0094219F">
        <w:fldChar w:fldCharType="separate"/>
      </w:r>
      <w:r w:rsidR="0094219F">
        <w:t>[2]</w:t>
      </w:r>
      <w:r w:rsidR="0094219F">
        <w:fldChar w:fldCharType="end"/>
      </w:r>
      <w:r w:rsidR="0094219F">
        <w:t xml:space="preserve"> during the last meeting.</w:t>
      </w:r>
    </w:p>
    <w:p w14:paraId="0F7F180F" w14:textId="34738A3A" w:rsidR="0094219F" w:rsidRPr="00E76769" w:rsidRDefault="0094219F" w:rsidP="00697AF9">
      <w:pPr>
        <w:jc w:val="left"/>
        <w:rPr>
          <w:lang w:eastAsia="zh-CN"/>
        </w:rPr>
      </w:pPr>
      <w:r>
        <w:t>In this contribution, we are going to provide our view on the use of those two values.</w:t>
      </w:r>
    </w:p>
    <w:p w14:paraId="12561EB1" w14:textId="77777777" w:rsidR="0044682A" w:rsidRDefault="0044682A" w:rsidP="0044682A">
      <w:pPr>
        <w:jc w:val="left"/>
        <w:rPr>
          <w:lang w:eastAsia="zh-CN"/>
        </w:rPr>
      </w:pPr>
    </w:p>
    <w:p w14:paraId="53290384" w14:textId="7151411B" w:rsidR="0044682A" w:rsidRDefault="0044682A" w:rsidP="0044682A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25C4A4AF" w14:textId="5ACF8510" w:rsidR="0044682A" w:rsidRDefault="0094219F" w:rsidP="0094219F">
      <w:r>
        <w:t xml:space="preserve">Indeed, </w:t>
      </w:r>
      <w:r>
        <w:rPr>
          <w:i/>
        </w:rPr>
        <w:t xml:space="preserve">SRS-SpatialRelationInfo </w:t>
      </w:r>
      <w:r>
        <w:t xml:space="preserve">is introduced to aid the UE to </w:t>
      </w:r>
      <w:r w:rsidR="00262F4F">
        <w:t>determine</w:t>
      </w:r>
      <w:r>
        <w:t xml:space="preserve"> its analog beam via DL-UL beam correspondence or UL-UL beam indication, while </w:t>
      </w:r>
      <w:r>
        <w:rPr>
          <w:i/>
        </w:rPr>
        <w:t>SRS-AssocCSIRS</w:t>
      </w:r>
      <w:r>
        <w:t xml:space="preserve"> is mainly used for UE to derive the digital precoder. Usually the functions </w:t>
      </w:r>
      <w:r w:rsidR="00F676D5">
        <w:t>may overlap, and sometimes</w:t>
      </w:r>
      <w:r>
        <w:t xml:space="preserve"> single </w:t>
      </w:r>
      <w:r>
        <w:rPr>
          <w:i/>
        </w:rPr>
        <w:t xml:space="preserve">SRS-AssocCSIRS </w:t>
      </w:r>
      <w:r>
        <w:t>is sufficient to derive both analog beam and digital precoder, rendering duplicated configuration. However, under some circ</w:t>
      </w:r>
      <w:r w:rsidR="00B367B4">
        <w:t>umstances, it may</w:t>
      </w:r>
      <w:r>
        <w:t xml:space="preserve"> not </w:t>
      </w:r>
      <w:r w:rsidR="00210D40">
        <w:t xml:space="preserve">be </w:t>
      </w:r>
      <w:r>
        <w:t>true.</w:t>
      </w:r>
    </w:p>
    <w:p w14:paraId="01E44520" w14:textId="6A2AE788" w:rsidR="0094219F" w:rsidRPr="00F676D5" w:rsidRDefault="00F676D5" w:rsidP="00F676D5">
      <w:pPr>
        <w:pStyle w:val="2"/>
      </w:pPr>
      <w:r>
        <w:t>Aperiodic SRS associated with aperiodic CSI-RS</w:t>
      </w:r>
    </w:p>
    <w:p w14:paraId="4F8A9C46" w14:textId="68CCFB8A" w:rsidR="0094219F" w:rsidRPr="00262F4F" w:rsidRDefault="00F676D5" w:rsidP="0094219F">
      <w:pPr>
        <w:rPr>
          <w:color w:val="000000" w:themeColor="text1"/>
        </w:rPr>
      </w:pPr>
      <w:r w:rsidRPr="00262F4F">
        <w:rPr>
          <w:color w:val="000000" w:themeColor="text1"/>
        </w:rPr>
        <w:t>There are two mechanisms to trigger an AP CSI-RS. One is based on AP CSI report triggering, and the other is AP SRS triggering.</w:t>
      </w:r>
    </w:p>
    <w:p w14:paraId="72B6C5BE" w14:textId="66309392" w:rsidR="00F676D5" w:rsidRPr="00262F4F" w:rsidRDefault="00F676D5" w:rsidP="0094219F">
      <w:pPr>
        <w:rPr>
          <w:color w:val="000000" w:themeColor="text1"/>
        </w:rPr>
      </w:pPr>
      <w:r w:rsidRPr="00262F4F">
        <w:rPr>
          <w:color w:val="000000" w:themeColor="text1"/>
        </w:rPr>
        <w:t>For AP CSI-RS reporting triggering, we agreed that the QCL information</w:t>
      </w:r>
      <w:r w:rsidR="001618E0" w:rsidRPr="00262F4F">
        <w:rPr>
          <w:color w:val="000000" w:themeColor="text1"/>
        </w:rPr>
        <w:t xml:space="preserve"> for an AP-CSI-RS</w:t>
      </w:r>
      <w:r w:rsidRPr="00262F4F">
        <w:rPr>
          <w:color w:val="000000" w:themeColor="text1"/>
        </w:rPr>
        <w:t xml:space="preserve"> is provided per triggering state</w:t>
      </w:r>
      <w:r w:rsidR="001618E0" w:rsidRPr="00262F4F">
        <w:rPr>
          <w:color w:val="000000" w:themeColor="text1"/>
        </w:rPr>
        <w:t xml:space="preserve"> </w:t>
      </w:r>
      <w:r w:rsidR="001618E0" w:rsidRPr="00262F4F">
        <w:rPr>
          <w:color w:val="000000" w:themeColor="text1"/>
        </w:rPr>
        <w:fldChar w:fldCharType="begin"/>
      </w:r>
      <w:r w:rsidR="001618E0" w:rsidRPr="00262F4F">
        <w:rPr>
          <w:color w:val="000000" w:themeColor="text1"/>
        </w:rPr>
        <w:instrText xml:space="preserve"> REF _Ref502921681 \r \h </w:instrText>
      </w:r>
      <w:r w:rsidR="001618E0" w:rsidRPr="00262F4F">
        <w:rPr>
          <w:color w:val="000000" w:themeColor="text1"/>
        </w:rPr>
      </w:r>
      <w:r w:rsidR="00262F4F">
        <w:rPr>
          <w:color w:val="000000" w:themeColor="text1"/>
        </w:rPr>
        <w:instrText xml:space="preserve"> \* MERGEFORMAT </w:instrText>
      </w:r>
      <w:r w:rsidR="001618E0" w:rsidRPr="00262F4F">
        <w:rPr>
          <w:color w:val="000000" w:themeColor="text1"/>
        </w:rPr>
        <w:fldChar w:fldCharType="separate"/>
      </w:r>
      <w:r w:rsidR="001618E0" w:rsidRPr="00262F4F">
        <w:rPr>
          <w:color w:val="000000" w:themeColor="text1"/>
        </w:rPr>
        <w:t>[3]</w:t>
      </w:r>
      <w:r w:rsidR="001618E0" w:rsidRPr="00262F4F">
        <w:rPr>
          <w:color w:val="000000" w:themeColor="text1"/>
        </w:rPr>
        <w:fldChar w:fldCharType="end"/>
      </w:r>
      <w:r w:rsidRPr="00262F4F">
        <w:rPr>
          <w:color w:val="000000" w:themeColor="text1"/>
        </w:rPr>
        <w:t xml:space="preserve">. </w:t>
      </w:r>
      <w:r w:rsidR="001618E0" w:rsidRPr="00262F4F">
        <w:rPr>
          <w:color w:val="000000" w:themeColor="text1"/>
        </w:rPr>
        <w:t xml:space="preserve">It means that an AP CSI-RS resource (after RRC selection of a CSI-RS resource set per triggering state using a bitmap) can have different QCL assumption on different triggering states.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676D5" w14:paraId="7AF11EA5" w14:textId="77777777" w:rsidTr="00F676D5">
        <w:tc>
          <w:tcPr>
            <w:tcW w:w="9307" w:type="dxa"/>
          </w:tcPr>
          <w:p w14:paraId="3670B302" w14:textId="08BC816C" w:rsidR="00F676D5" w:rsidRPr="00F676D5" w:rsidRDefault="00F676D5" w:rsidP="00F676D5">
            <w:pPr>
              <w:autoSpaceDE/>
              <w:autoSpaceDN/>
              <w:adjustRightInd/>
              <w:snapToGrid/>
              <w:spacing w:after="0"/>
              <w:contextualSpacing/>
              <w:rPr>
                <w:rFonts w:eastAsia="Times New Roman"/>
                <w:color w:val="000000" w:themeColor="text1"/>
                <w:sz w:val="20"/>
                <w:szCs w:val="24"/>
                <w:lang w:eastAsia="zh-CN"/>
              </w:rPr>
            </w:pPr>
            <w:r w:rsidRPr="00F676D5">
              <w:rPr>
                <w:rFonts w:ascii="Times" w:eastAsia="宋体" w:hAnsi="Times" w:cs="Times"/>
                <w:b/>
                <w:bCs/>
                <w:color w:val="000000" w:themeColor="text1"/>
                <w:kern w:val="2"/>
                <w:sz w:val="20"/>
                <w:szCs w:val="24"/>
                <w:highlight w:val="green"/>
                <w:lang w:eastAsia="zh-CN"/>
              </w:rPr>
              <w:t>Agreement:</w:t>
            </w:r>
          </w:p>
          <w:p w14:paraId="50EC3931" w14:textId="77777777" w:rsidR="00F676D5" w:rsidRPr="00F676D5" w:rsidRDefault="00F676D5" w:rsidP="00F676D5">
            <w:pPr>
              <w:pStyle w:val="af"/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Times New Roman"/>
                <w:color w:val="000000" w:themeColor="text1"/>
                <w:sz w:val="20"/>
                <w:szCs w:val="24"/>
                <w:lang w:eastAsia="zh-CN"/>
              </w:rPr>
            </w:pPr>
            <w:r w:rsidRPr="00F676D5">
              <w:rPr>
                <w:rFonts w:ascii="Times" w:eastAsia="宋体" w:hAnsi="Times" w:cs="Times"/>
                <w:color w:val="000000" w:themeColor="text1"/>
                <w:kern w:val="2"/>
                <w:sz w:val="20"/>
                <w:szCs w:val="24"/>
                <w:lang w:val="en-GB" w:eastAsia="zh-CN"/>
              </w:rPr>
              <w:t xml:space="preserve">AP-CSI-RS – </w:t>
            </w:r>
          </w:p>
          <w:p w14:paraId="115AE61E" w14:textId="77777777" w:rsidR="00F676D5" w:rsidRPr="00F676D5" w:rsidRDefault="00F676D5" w:rsidP="00F676D5">
            <w:pPr>
              <w:pStyle w:val="af"/>
              <w:numPr>
                <w:ilvl w:val="1"/>
                <w:numId w:val="29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Times New Roman"/>
                <w:color w:val="000000" w:themeColor="text1"/>
                <w:sz w:val="20"/>
                <w:szCs w:val="24"/>
                <w:lang w:eastAsia="zh-CN"/>
              </w:rPr>
            </w:pPr>
            <w:r w:rsidRPr="00F676D5">
              <w:rPr>
                <w:rFonts w:ascii="Times" w:eastAsia="宋体" w:hAnsi="Times" w:cs="Times"/>
                <w:color w:val="000000" w:themeColor="text1"/>
                <w:kern w:val="2"/>
                <w:sz w:val="20"/>
                <w:szCs w:val="24"/>
                <w:lang w:val="en-GB" w:eastAsia="zh-CN"/>
              </w:rPr>
              <w:t>Through DCI (AP-CSI-report-triggering state indication)</w:t>
            </w:r>
          </w:p>
          <w:p w14:paraId="673AD427" w14:textId="77777777" w:rsidR="00F676D5" w:rsidRPr="00F676D5" w:rsidRDefault="00F676D5" w:rsidP="00F676D5">
            <w:pPr>
              <w:pStyle w:val="af"/>
              <w:numPr>
                <w:ilvl w:val="1"/>
                <w:numId w:val="29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Times New Roman"/>
                <w:color w:val="000000" w:themeColor="text1"/>
                <w:sz w:val="20"/>
                <w:szCs w:val="24"/>
                <w:lang w:eastAsia="zh-CN"/>
              </w:rPr>
            </w:pPr>
            <w:r w:rsidRPr="00F676D5">
              <w:rPr>
                <w:rFonts w:ascii="Times" w:eastAsia="Batang" w:hAnsi="Times" w:cs="Times"/>
                <w:color w:val="000000" w:themeColor="text1"/>
                <w:kern w:val="24"/>
                <w:sz w:val="20"/>
                <w:szCs w:val="24"/>
                <w:lang w:val="en-GB" w:eastAsia="zh-CN"/>
              </w:rPr>
              <w:t>For each AP-CSI-RS resource associated with each triggering state, QCL configuration is provided through an association with one of the M candidate TCI states by RRC</w:t>
            </w:r>
          </w:p>
          <w:p w14:paraId="56E9D267" w14:textId="77777777" w:rsidR="00F676D5" w:rsidRPr="00F676D5" w:rsidRDefault="00F676D5" w:rsidP="00F676D5">
            <w:pPr>
              <w:pStyle w:val="af"/>
              <w:numPr>
                <w:ilvl w:val="1"/>
                <w:numId w:val="29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Times New Roman"/>
                <w:color w:val="000000" w:themeColor="text1"/>
                <w:sz w:val="20"/>
                <w:szCs w:val="24"/>
                <w:lang w:eastAsia="zh-CN"/>
              </w:rPr>
            </w:pPr>
            <w:r w:rsidRPr="00F676D5">
              <w:rPr>
                <w:rFonts w:ascii="Times" w:eastAsia="Batang" w:hAnsi="Times" w:cs="Times"/>
                <w:color w:val="000000" w:themeColor="text1"/>
                <w:kern w:val="24"/>
                <w:sz w:val="20"/>
                <w:szCs w:val="24"/>
                <w:lang w:val="en-GB" w:eastAsia="zh-CN"/>
              </w:rPr>
              <w:t>FFS: Value of M</w:t>
            </w:r>
          </w:p>
          <w:p w14:paraId="1E6A9C0B" w14:textId="7B24A638" w:rsidR="00F676D5" w:rsidRPr="00F676D5" w:rsidRDefault="00F676D5" w:rsidP="0094219F">
            <w:pPr>
              <w:pStyle w:val="af"/>
              <w:numPr>
                <w:ilvl w:val="1"/>
                <w:numId w:val="29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rFonts w:eastAsia="Times New Roman"/>
                <w:color w:val="000000" w:themeColor="text1"/>
                <w:sz w:val="20"/>
                <w:szCs w:val="24"/>
                <w:lang w:eastAsia="zh-CN"/>
              </w:rPr>
            </w:pPr>
            <w:r w:rsidRPr="00F676D5">
              <w:rPr>
                <w:rFonts w:ascii="Times" w:eastAsia="Batang" w:hAnsi="Times" w:cs="Times"/>
                <w:color w:val="000000" w:themeColor="text1"/>
                <w:kern w:val="24"/>
                <w:sz w:val="20"/>
                <w:szCs w:val="24"/>
                <w:lang w:val="en-GB" w:eastAsia="zh-CN"/>
              </w:rPr>
              <w:t>FFS: TCI association on NZP-CSI-RS/ZP-CSI-RS based IMR</w:t>
            </w:r>
          </w:p>
        </w:tc>
      </w:tr>
    </w:tbl>
    <w:p w14:paraId="45AD6BD1" w14:textId="77777777" w:rsidR="00F676D5" w:rsidRPr="00F676D5" w:rsidRDefault="00F676D5" w:rsidP="0094219F">
      <w:pPr>
        <w:rPr>
          <w:color w:val="000000" w:themeColor="text1"/>
          <w:sz w:val="24"/>
        </w:rPr>
      </w:pPr>
    </w:p>
    <w:p w14:paraId="76A59261" w14:textId="5424D331" w:rsidR="001618E0" w:rsidRPr="00262F4F" w:rsidRDefault="001618E0" w:rsidP="0094219F">
      <w:pPr>
        <w:rPr>
          <w:color w:val="000000" w:themeColor="text1"/>
        </w:rPr>
      </w:pPr>
      <w:r w:rsidRPr="00262F4F">
        <w:rPr>
          <w:color w:val="000000" w:themeColor="text1"/>
        </w:rPr>
        <w:t>Therefore, when the CSI-RS resource is triggered by an AP SRS, its QCL assumption is unclear, and more agreement is needed on how the QCL relation is assumed for the AP CSI-RS resource.</w:t>
      </w:r>
    </w:p>
    <w:p w14:paraId="488D141A" w14:textId="0E68D0A9" w:rsidR="00B367B4" w:rsidRDefault="0082435F" w:rsidP="001618E0">
      <w:pPr>
        <w:pStyle w:val="2"/>
      </w:pPr>
      <w:r>
        <w:t xml:space="preserve">Reusing </w:t>
      </w:r>
      <w:r w:rsidRPr="0082435F">
        <w:rPr>
          <w:i/>
        </w:rPr>
        <w:t>SRS-SpatialRelationInfo</w:t>
      </w:r>
      <w:r>
        <w:t xml:space="preserve"> to convey the QCL assumption of AP-CSI-RS</w:t>
      </w:r>
    </w:p>
    <w:p w14:paraId="1EB4861F" w14:textId="0B2FC6E2" w:rsidR="00B367B4" w:rsidRPr="00262F4F" w:rsidRDefault="00B367B4" w:rsidP="00B367B4">
      <w:r w:rsidRPr="00262F4F">
        <w:rPr>
          <w:color w:val="000000" w:themeColor="text1"/>
        </w:rPr>
        <w:t xml:space="preserve">One </w:t>
      </w:r>
      <w:r w:rsidR="0082435F" w:rsidRPr="00262F4F">
        <w:rPr>
          <w:color w:val="000000" w:themeColor="text1"/>
        </w:rPr>
        <w:t xml:space="preserve">natural </w:t>
      </w:r>
      <w:r w:rsidRPr="00262F4F">
        <w:rPr>
          <w:color w:val="000000" w:themeColor="text1"/>
        </w:rPr>
        <w:t xml:space="preserve">way is to reuse </w:t>
      </w:r>
      <w:r w:rsidRPr="00262F4F">
        <w:rPr>
          <w:i/>
        </w:rPr>
        <w:t>SRS-SpatialRelationInfo</w:t>
      </w:r>
      <w:r w:rsidRPr="00262F4F">
        <w:t>, since it can provide a DL RS for UE to determine the TX beam of SRS. If the DL RS is SS/PBCH block, periodic CSI-RS, or semi-persistent CSI-RS, whose large scale parameter is known to the UE, the AP CSI-RS can be assumed QCLed with the DL RS with respect to average delay, delay spread, Doppler shift, Doppler spread, and spatial Rx parameters.</w:t>
      </w:r>
    </w:p>
    <w:p w14:paraId="392883E1" w14:textId="7891D3BA" w:rsidR="00B367B4" w:rsidRPr="00262F4F" w:rsidRDefault="0082435F" w:rsidP="0094219F">
      <w:r w:rsidRPr="00262F4F">
        <w:t xml:space="preserve">When </w:t>
      </w:r>
      <w:r w:rsidRPr="00262F4F">
        <w:rPr>
          <w:i/>
        </w:rPr>
        <w:t>SRS-SpatialRelationInfo</w:t>
      </w:r>
      <w:r w:rsidRPr="00262F4F">
        <w:t xml:space="preserve"> is another SRS, further reference is needed recursively, and sometimes it may end up with an SRS without configured </w:t>
      </w:r>
      <w:r w:rsidRPr="00262F4F">
        <w:rPr>
          <w:i/>
        </w:rPr>
        <w:t>SRS-SpatialRelationInfo</w:t>
      </w:r>
      <w:r w:rsidRPr="00262F4F">
        <w:t>, and we can leave it up to gNB to avoid such occurrence.</w:t>
      </w:r>
    </w:p>
    <w:p w14:paraId="6619A315" w14:textId="4F784611" w:rsidR="0082435F" w:rsidRPr="00262F4F" w:rsidRDefault="0082435F" w:rsidP="00411768">
      <w:r w:rsidRPr="00262F4F">
        <w:lastRenderedPageBreak/>
        <w:t>On the other hand, if SRS is associated with a periodic CSI-RS or semi-persistent CSI-RS, whose</w:t>
      </w:r>
      <w:r w:rsidR="0025402F" w:rsidRPr="00262F4F">
        <w:t xml:space="preserve"> TCI state is already explicitly configured, gNB should ensure that QCL relationship derived from </w:t>
      </w:r>
      <w:r w:rsidR="0025402F" w:rsidRPr="00262F4F">
        <w:rPr>
          <w:i/>
        </w:rPr>
        <w:t>SRS-SpatialRelationInfo</w:t>
      </w:r>
      <w:r w:rsidR="0025402F" w:rsidRPr="00262F4F">
        <w:t xml:space="preserve"> shall be consistent with the TCI configuration.</w:t>
      </w:r>
    </w:p>
    <w:p w14:paraId="5B7B870E" w14:textId="790CE1BD" w:rsidR="00411768" w:rsidRPr="00262F4F" w:rsidRDefault="00411768" w:rsidP="00411768">
      <w:pPr>
        <w:rPr>
          <w:i/>
        </w:rPr>
      </w:pPr>
      <w:r w:rsidRPr="00262F4F">
        <w:rPr>
          <w:b/>
          <w:i/>
        </w:rPr>
        <w:t xml:space="preserve">Proposal: </w:t>
      </w:r>
      <w:r w:rsidRPr="00262F4F">
        <w:rPr>
          <w:i/>
        </w:rPr>
        <w:t>Support reusing SRS-SpatialRelationInfo to derive the QCL assumption of AP CSI-RS associated with the AP SRS configured for non</w:t>
      </w:r>
      <w:r w:rsidR="00262F4F">
        <w:rPr>
          <w:i/>
        </w:rPr>
        <w:t xml:space="preserve">-codebook based UL transmission, where </w:t>
      </w:r>
      <w:r w:rsidR="00262F4F" w:rsidRPr="00262F4F">
        <w:rPr>
          <w:i/>
        </w:rPr>
        <w:t xml:space="preserve">the AP CSI-RS can be assumed QCLed with the DL RS </w:t>
      </w:r>
      <w:r w:rsidR="00262F4F">
        <w:rPr>
          <w:i/>
        </w:rPr>
        <w:t xml:space="preserve">indicated in </w:t>
      </w:r>
      <w:r w:rsidR="00262F4F" w:rsidRPr="00262F4F">
        <w:rPr>
          <w:i/>
        </w:rPr>
        <w:t>SRS-SpatialRelationInfo</w:t>
      </w:r>
      <w:r w:rsidR="00262F4F" w:rsidRPr="00262F4F">
        <w:rPr>
          <w:i/>
        </w:rPr>
        <w:t xml:space="preserve"> with respect to average delay, delay spread, Doppler shift, Doppler spread, and spatial Rx parameters.</w:t>
      </w:r>
    </w:p>
    <w:p w14:paraId="0092459C" w14:textId="77777777" w:rsidR="0082435F" w:rsidRPr="00262F4F" w:rsidRDefault="0082435F" w:rsidP="0094219F">
      <w:pPr>
        <w:rPr>
          <w:color w:val="FF0000"/>
        </w:rPr>
      </w:pPr>
    </w:p>
    <w:p w14:paraId="4C34FB0C" w14:textId="39F0E116" w:rsidR="00EE7377" w:rsidRPr="00262F4F" w:rsidRDefault="00EE7377" w:rsidP="0094219F">
      <w:pPr>
        <w:rPr>
          <w:color w:val="000000" w:themeColor="text1"/>
          <w:lang w:eastAsia="zh-CN"/>
        </w:rPr>
      </w:pPr>
      <w:r w:rsidRPr="00262F4F">
        <w:rPr>
          <w:color w:val="000000" w:themeColor="text1"/>
        </w:rPr>
        <w:t>T</w:t>
      </w:r>
      <w:r w:rsidRPr="00262F4F">
        <w:rPr>
          <w:rFonts w:hint="eastAsia"/>
          <w:color w:val="000000" w:themeColor="text1"/>
          <w:lang w:eastAsia="zh-CN"/>
        </w:rPr>
        <w:t>o off</w:t>
      </w:r>
      <w:r w:rsidRPr="00262F4F">
        <w:rPr>
          <w:color w:val="000000" w:themeColor="text1"/>
          <w:lang w:eastAsia="zh-CN"/>
        </w:rPr>
        <w:t>er sufficient flexibility, explicit configuration of TCI states of AP CSI-RS associated with an AP SRS used for non-codebook based UL transmission per SRS triggering state can also be considered.</w:t>
      </w:r>
    </w:p>
    <w:p w14:paraId="278FD760" w14:textId="77777777" w:rsidR="00EE7377" w:rsidRDefault="00EE7377" w:rsidP="0094219F">
      <w:pPr>
        <w:rPr>
          <w:color w:val="FF0000"/>
          <w:sz w:val="24"/>
        </w:rPr>
      </w:pPr>
    </w:p>
    <w:p w14:paraId="27CB712D" w14:textId="16479E04" w:rsidR="00411768" w:rsidRDefault="00411768" w:rsidP="00411768">
      <w:pPr>
        <w:pStyle w:val="1"/>
      </w:pPr>
      <w:r>
        <w:t>Conclusion</w:t>
      </w:r>
    </w:p>
    <w:p w14:paraId="42C18CE9" w14:textId="3551511E" w:rsidR="00411768" w:rsidRPr="00262F4F" w:rsidRDefault="00411768" w:rsidP="0094219F">
      <w:pPr>
        <w:rPr>
          <w:color w:val="000000" w:themeColor="text1"/>
        </w:rPr>
      </w:pPr>
      <w:r w:rsidRPr="00262F4F">
        <w:rPr>
          <w:color w:val="000000" w:themeColor="text1"/>
        </w:rPr>
        <w:t>In this contribution, we discussed the QCL configuration of AP CSI-RS associated with an AP SRS used for non-codebook based UL transmission, which is unclear in the current specification. Based on the discussion, we have the following proposal.</w:t>
      </w:r>
    </w:p>
    <w:p w14:paraId="3B47D727" w14:textId="77777777" w:rsidR="00262F4F" w:rsidRPr="00262F4F" w:rsidRDefault="00262F4F" w:rsidP="00262F4F">
      <w:pPr>
        <w:rPr>
          <w:i/>
        </w:rPr>
      </w:pPr>
      <w:r w:rsidRPr="00262F4F">
        <w:rPr>
          <w:b/>
          <w:i/>
        </w:rPr>
        <w:t xml:space="preserve">Proposal: </w:t>
      </w:r>
      <w:r w:rsidRPr="00262F4F">
        <w:rPr>
          <w:i/>
        </w:rPr>
        <w:t>Support reusing SRS-SpatialRelationInfo to derive the QCL assumption of AP CSI-RS associated with the AP SRS configured for non</w:t>
      </w:r>
      <w:r>
        <w:rPr>
          <w:i/>
        </w:rPr>
        <w:t xml:space="preserve">-codebook based UL transmission, where </w:t>
      </w:r>
      <w:r w:rsidRPr="00262F4F">
        <w:rPr>
          <w:i/>
        </w:rPr>
        <w:t xml:space="preserve">the AP CSI-RS can be assumed QCLed with the DL RS </w:t>
      </w:r>
      <w:r>
        <w:rPr>
          <w:i/>
        </w:rPr>
        <w:t xml:space="preserve">indicated in </w:t>
      </w:r>
      <w:r w:rsidRPr="00262F4F">
        <w:rPr>
          <w:i/>
        </w:rPr>
        <w:t>SRS-SpatialRelationInfo with respect to average delay, delay spread, Doppler shift, Doppler spread, and spatial Rx parameters.</w:t>
      </w:r>
      <w:bookmarkStart w:id="0" w:name="_GoBack"/>
      <w:bookmarkEnd w:id="0"/>
    </w:p>
    <w:p w14:paraId="5485AAFC" w14:textId="77777777" w:rsidR="00411768" w:rsidRPr="00411768" w:rsidRDefault="00411768" w:rsidP="0094219F">
      <w:pPr>
        <w:rPr>
          <w:color w:val="000000" w:themeColor="text1"/>
          <w:sz w:val="24"/>
        </w:rPr>
      </w:pPr>
    </w:p>
    <w:p w14:paraId="382DD7E3" w14:textId="6B376452" w:rsidR="00697AF9" w:rsidRDefault="0044682A" w:rsidP="00697AF9">
      <w:pPr>
        <w:pStyle w:val="1"/>
      </w:pPr>
      <w:r>
        <w:t>Reference</w:t>
      </w:r>
      <w:bookmarkStart w:id="1" w:name="_Ref494215420"/>
    </w:p>
    <w:p w14:paraId="4715B188" w14:textId="0F4F87A1" w:rsidR="006858F2" w:rsidRPr="00E76769" w:rsidRDefault="006858F2" w:rsidP="006858F2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2" w:name="_Ref502921460"/>
      <w:bookmarkStart w:id="3" w:name="_Ref505957447"/>
      <w:r w:rsidRPr="00E76769">
        <w:rPr>
          <w:lang w:eastAsia="zh-CN"/>
        </w:rPr>
        <w:t xml:space="preserve">3GPP </w:t>
      </w:r>
      <w:r w:rsidR="00E76769" w:rsidRPr="00E76769">
        <w:rPr>
          <w:rFonts w:cs="Arial"/>
          <w:bCs/>
        </w:rPr>
        <w:t>R1-1800181</w:t>
      </w:r>
      <w:r w:rsidRPr="00E76769">
        <w:rPr>
          <w:lang w:eastAsia="zh-CN"/>
        </w:rPr>
        <w:t xml:space="preserve">, </w:t>
      </w:r>
      <w:bookmarkEnd w:id="2"/>
      <w:r w:rsidR="00E76769" w:rsidRPr="00E76769">
        <w:rPr>
          <w:lang w:eastAsia="zh-CN"/>
        </w:rPr>
        <w:t>“</w:t>
      </w:r>
      <w:r w:rsidR="00E76769" w:rsidRPr="00E76769">
        <w:rPr>
          <w:rFonts w:eastAsia="宋体"/>
          <w:lang w:eastAsia="zh-CN"/>
        </w:rPr>
        <w:t xml:space="preserve">Remaining Issues and Text Proposals on Non-Codebook Based UL Transmission”, </w:t>
      </w:r>
      <w:r w:rsidR="00E76769">
        <w:rPr>
          <w:rFonts w:eastAsia="宋体"/>
          <w:lang w:eastAsia="zh-CN"/>
        </w:rPr>
        <w:t xml:space="preserve">Vivo, </w:t>
      </w:r>
      <w:r w:rsidR="00E76769" w:rsidRPr="00E76769">
        <w:rPr>
          <w:rFonts w:eastAsia="宋体"/>
          <w:lang w:eastAsia="zh-CN"/>
        </w:rPr>
        <w:t>RAN1 NR AH 1801, Vancouver, Canada, Jan. 2018.</w:t>
      </w:r>
      <w:bookmarkEnd w:id="3"/>
    </w:p>
    <w:p w14:paraId="1ACA25A9" w14:textId="698123F8" w:rsidR="00E76769" w:rsidRPr="00E76769" w:rsidRDefault="00E76769" w:rsidP="00E76769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4" w:name="_Ref505957448"/>
      <w:r w:rsidRPr="00E76769">
        <w:rPr>
          <w:lang w:eastAsia="zh-CN"/>
        </w:rPr>
        <w:t xml:space="preserve">3GPP </w:t>
      </w:r>
      <w:r w:rsidRPr="00A74A4B">
        <w:t>R1-1800691</w:t>
      </w:r>
      <w:r w:rsidRPr="00E76769">
        <w:rPr>
          <w:lang w:eastAsia="zh-CN"/>
        </w:rPr>
        <w:t>, “</w:t>
      </w:r>
      <w:r w:rsidRPr="0006450F">
        <w:t>Corrections for Non-Codebook Based UL MIMO</w:t>
      </w:r>
      <w:r w:rsidRPr="00E76769">
        <w:rPr>
          <w:rFonts w:eastAsia="宋体"/>
          <w:lang w:eastAsia="zh-CN"/>
        </w:rPr>
        <w:t xml:space="preserve">”, </w:t>
      </w:r>
      <w:r>
        <w:rPr>
          <w:rFonts w:eastAsia="宋体"/>
          <w:lang w:eastAsia="zh-CN"/>
        </w:rPr>
        <w:t xml:space="preserve">Ericsson, </w:t>
      </w:r>
      <w:r w:rsidRPr="00E76769">
        <w:rPr>
          <w:rFonts w:eastAsia="宋体"/>
          <w:lang w:eastAsia="zh-CN"/>
        </w:rPr>
        <w:t>RAN1 NR AH 1801, Vancouver, Canada, Jan. 2018.</w:t>
      </w:r>
      <w:bookmarkEnd w:id="4"/>
    </w:p>
    <w:p w14:paraId="2CEB0A7C" w14:textId="77777777" w:rsidR="001618E0" w:rsidRPr="001618E0" w:rsidRDefault="001618E0" w:rsidP="001618E0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5" w:name="_Ref502921681"/>
      <w:bookmarkEnd w:id="1"/>
      <w:r w:rsidRPr="001618E0">
        <w:rPr>
          <w:lang w:eastAsia="zh-CN"/>
        </w:rPr>
        <w:t>3GPP RAN1, “Chairman's Notes RAN1 91 final after email approval”, RAN#91, Reno, US, Nov. 2017.</w:t>
      </w:r>
      <w:bookmarkEnd w:id="5"/>
    </w:p>
    <w:p w14:paraId="1F1CDCDF" w14:textId="77777777" w:rsidR="0044682A" w:rsidRPr="0044682A" w:rsidRDefault="0044682A" w:rsidP="0044682A"/>
    <w:p w14:paraId="74C980FC" w14:textId="41B49EF6" w:rsidR="00EF01B3" w:rsidRDefault="00EF01B3" w:rsidP="00EF01B3">
      <w:pPr>
        <w:rPr>
          <w:lang w:eastAsia="zh-CN"/>
        </w:rPr>
      </w:pPr>
    </w:p>
    <w:sectPr w:rsidR="00EF01B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5D24C" w14:textId="77777777" w:rsidR="002034D5" w:rsidRDefault="002034D5">
      <w:r>
        <w:separator/>
      </w:r>
    </w:p>
  </w:endnote>
  <w:endnote w:type="continuationSeparator" w:id="0">
    <w:p w14:paraId="3BB378F8" w14:textId="77777777" w:rsidR="002034D5" w:rsidRDefault="002034D5">
      <w:r>
        <w:continuationSeparator/>
      </w:r>
    </w:p>
  </w:endnote>
  <w:endnote w:type="continuationNotice" w:id="1">
    <w:p w14:paraId="50129436" w14:textId="77777777" w:rsidR="002034D5" w:rsidRDefault="002034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3EB964" w14:textId="77777777" w:rsidR="002034D5" w:rsidRDefault="002034D5">
      <w:r>
        <w:separator/>
      </w:r>
    </w:p>
  </w:footnote>
  <w:footnote w:type="continuationSeparator" w:id="0">
    <w:p w14:paraId="6021E0D0" w14:textId="77777777" w:rsidR="002034D5" w:rsidRDefault="002034D5">
      <w:r>
        <w:continuationSeparator/>
      </w:r>
    </w:p>
  </w:footnote>
  <w:footnote w:type="continuationNotice" w:id="1">
    <w:p w14:paraId="21CADB55" w14:textId="77777777" w:rsidR="002034D5" w:rsidRDefault="002034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86809"/>
    <w:multiLevelType w:val="hybridMultilevel"/>
    <w:tmpl w:val="20B64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A27D69"/>
    <w:multiLevelType w:val="hybridMultilevel"/>
    <w:tmpl w:val="CFE66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F5EBA"/>
    <w:multiLevelType w:val="hybridMultilevel"/>
    <w:tmpl w:val="A126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553413"/>
    <w:multiLevelType w:val="hybridMultilevel"/>
    <w:tmpl w:val="E9DA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8">
    <w:nsid w:val="32121031"/>
    <w:multiLevelType w:val="hybridMultilevel"/>
    <w:tmpl w:val="CDD64A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54C527B"/>
    <w:multiLevelType w:val="hybridMultilevel"/>
    <w:tmpl w:val="141E1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7E68C0"/>
    <w:multiLevelType w:val="hybridMultilevel"/>
    <w:tmpl w:val="9F9214BC"/>
    <w:lvl w:ilvl="0" w:tplc="AEF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7E830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83BC0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2A2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63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885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E278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06B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2C1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3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2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48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05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87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60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B21909"/>
    <w:multiLevelType w:val="hybridMultilevel"/>
    <w:tmpl w:val="53C4E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DB69F4"/>
    <w:multiLevelType w:val="hybridMultilevel"/>
    <w:tmpl w:val="EBDE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595E30DC"/>
    <w:multiLevelType w:val="hybridMultilevel"/>
    <w:tmpl w:val="6F8A6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E36CEF"/>
    <w:multiLevelType w:val="hybridMultilevel"/>
    <w:tmpl w:val="CFC4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E905BB"/>
    <w:multiLevelType w:val="hybridMultilevel"/>
    <w:tmpl w:val="18F83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EF7658"/>
    <w:multiLevelType w:val="hybridMultilevel"/>
    <w:tmpl w:val="A6606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9673742"/>
    <w:multiLevelType w:val="hybridMultilevel"/>
    <w:tmpl w:val="48A2E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23"/>
  </w:num>
  <w:num w:numId="4">
    <w:abstractNumId w:val="24"/>
  </w:num>
  <w:num w:numId="5">
    <w:abstractNumId w:val="17"/>
  </w:num>
  <w:num w:numId="6">
    <w:abstractNumId w:val="6"/>
  </w:num>
  <w:num w:numId="7">
    <w:abstractNumId w:val="14"/>
  </w:num>
  <w:num w:numId="8">
    <w:abstractNumId w:val="21"/>
  </w:num>
  <w:num w:numId="9">
    <w:abstractNumId w:val="15"/>
  </w:num>
  <w:num w:numId="10">
    <w:abstractNumId w:val="27"/>
  </w:num>
  <w:num w:numId="11">
    <w:abstractNumId w:val="5"/>
  </w:num>
  <w:num w:numId="12">
    <w:abstractNumId w:val="19"/>
  </w:num>
  <w:num w:numId="13">
    <w:abstractNumId w:val="16"/>
  </w:num>
  <w:num w:numId="14">
    <w:abstractNumId w:val="18"/>
  </w:num>
  <w:num w:numId="15">
    <w:abstractNumId w:val="22"/>
  </w:num>
  <w:num w:numId="16">
    <w:abstractNumId w:val="8"/>
  </w:num>
  <w:num w:numId="17">
    <w:abstractNumId w:val="26"/>
  </w:num>
  <w:num w:numId="18">
    <w:abstractNumId w:val="7"/>
  </w:num>
  <w:num w:numId="19">
    <w:abstractNumId w:val="12"/>
  </w:num>
  <w:num w:numId="20">
    <w:abstractNumId w:val="13"/>
  </w:num>
  <w:num w:numId="21">
    <w:abstractNumId w:val="25"/>
  </w:num>
  <w:num w:numId="22">
    <w:abstractNumId w:val="2"/>
  </w:num>
  <w:num w:numId="23">
    <w:abstractNumId w:val="0"/>
  </w:num>
  <w:num w:numId="24">
    <w:abstractNumId w:val="1"/>
  </w:num>
  <w:num w:numId="25">
    <w:abstractNumId w:val="3"/>
  </w:num>
  <w:num w:numId="26">
    <w:abstractNumId w:val="9"/>
  </w:num>
  <w:num w:numId="27">
    <w:abstractNumId w:val="20"/>
  </w:num>
  <w:num w:numId="28">
    <w:abstractNumId w:val="10"/>
  </w:num>
  <w:num w:numId="29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3EC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3F1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685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AE2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3E01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190"/>
    <w:rsid w:val="000C32CD"/>
    <w:rsid w:val="000C3901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B31"/>
    <w:rsid w:val="000D4C4E"/>
    <w:rsid w:val="000D4DD7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F67"/>
    <w:rsid w:val="000E1380"/>
    <w:rsid w:val="000E156A"/>
    <w:rsid w:val="000E18DF"/>
    <w:rsid w:val="000E194D"/>
    <w:rsid w:val="000E1D0F"/>
    <w:rsid w:val="000E1E2B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6FDB"/>
    <w:rsid w:val="0011716C"/>
    <w:rsid w:val="00117683"/>
    <w:rsid w:val="00117A6A"/>
    <w:rsid w:val="00117B4E"/>
    <w:rsid w:val="00117C85"/>
    <w:rsid w:val="001202DA"/>
    <w:rsid w:val="00120B13"/>
    <w:rsid w:val="00120CCE"/>
    <w:rsid w:val="00120CE7"/>
    <w:rsid w:val="00121211"/>
    <w:rsid w:val="00121379"/>
    <w:rsid w:val="00121588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3E4"/>
    <w:rsid w:val="0014384A"/>
    <w:rsid w:val="00143A88"/>
    <w:rsid w:val="00143E7E"/>
    <w:rsid w:val="001440D0"/>
    <w:rsid w:val="0014429A"/>
    <w:rsid w:val="0014450F"/>
    <w:rsid w:val="00144D8F"/>
    <w:rsid w:val="00144D9A"/>
    <w:rsid w:val="0014527D"/>
    <w:rsid w:val="001455E4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8E0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4F0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197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D5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D40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1FB"/>
    <w:rsid w:val="00234556"/>
    <w:rsid w:val="00234F8C"/>
    <w:rsid w:val="002352DC"/>
    <w:rsid w:val="0023533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2BA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63F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02F"/>
    <w:rsid w:val="00254468"/>
    <w:rsid w:val="002546F4"/>
    <w:rsid w:val="002547FE"/>
    <w:rsid w:val="002548D1"/>
    <w:rsid w:val="00254FC9"/>
    <w:rsid w:val="002551D0"/>
    <w:rsid w:val="00255374"/>
    <w:rsid w:val="002561A8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DB6"/>
    <w:rsid w:val="00262F4F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0A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633"/>
    <w:rsid w:val="002E3C65"/>
    <w:rsid w:val="002E3F5B"/>
    <w:rsid w:val="002E4362"/>
    <w:rsid w:val="002E4686"/>
    <w:rsid w:val="002E4D4A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17E"/>
    <w:rsid w:val="0030529B"/>
    <w:rsid w:val="003052A4"/>
    <w:rsid w:val="00305582"/>
    <w:rsid w:val="00305765"/>
    <w:rsid w:val="00305A06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B18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73B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06DE"/>
    <w:rsid w:val="0034226D"/>
    <w:rsid w:val="0034227F"/>
    <w:rsid w:val="003426C6"/>
    <w:rsid w:val="00342972"/>
    <w:rsid w:val="00342A5C"/>
    <w:rsid w:val="00342BA7"/>
    <w:rsid w:val="00342C56"/>
    <w:rsid w:val="00342FDD"/>
    <w:rsid w:val="003435F1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4E9F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06C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5B1"/>
    <w:rsid w:val="003B0676"/>
    <w:rsid w:val="003B0B5B"/>
    <w:rsid w:val="003B0E79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3E"/>
    <w:rsid w:val="003E3572"/>
    <w:rsid w:val="003E3BEC"/>
    <w:rsid w:val="003E3D2A"/>
    <w:rsid w:val="003E405C"/>
    <w:rsid w:val="003E44C7"/>
    <w:rsid w:val="003E4680"/>
    <w:rsid w:val="003E4858"/>
    <w:rsid w:val="003E4AF4"/>
    <w:rsid w:val="003E4BDA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60C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DD2"/>
    <w:rsid w:val="003F6F36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768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E06"/>
    <w:rsid w:val="004330F4"/>
    <w:rsid w:val="0043341D"/>
    <w:rsid w:val="00433590"/>
    <w:rsid w:val="00433885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6252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333"/>
    <w:rsid w:val="00494887"/>
    <w:rsid w:val="00494A3D"/>
    <w:rsid w:val="00494DD3"/>
    <w:rsid w:val="00494E8E"/>
    <w:rsid w:val="004955BC"/>
    <w:rsid w:val="00495A9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5B9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B31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141"/>
    <w:rsid w:val="004F697C"/>
    <w:rsid w:val="004F6BAF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569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73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10B9"/>
    <w:rsid w:val="005A1103"/>
    <w:rsid w:val="005A11EA"/>
    <w:rsid w:val="005A1B24"/>
    <w:rsid w:val="005A2595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D56"/>
    <w:rsid w:val="005B632B"/>
    <w:rsid w:val="005B6421"/>
    <w:rsid w:val="005B6CDA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60"/>
    <w:rsid w:val="005D1076"/>
    <w:rsid w:val="005D1499"/>
    <w:rsid w:val="005D1A4B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5BA"/>
    <w:rsid w:val="005D55C7"/>
    <w:rsid w:val="005D5ADB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03A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5093"/>
    <w:rsid w:val="0061511F"/>
    <w:rsid w:val="0061531B"/>
    <w:rsid w:val="006156C9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940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67EAD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2EA1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CF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4553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5F84"/>
    <w:rsid w:val="00716160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EBA"/>
    <w:rsid w:val="007310D6"/>
    <w:rsid w:val="007312D1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05A1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9A0"/>
    <w:rsid w:val="00762FB1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BDE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4597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1BA2"/>
    <w:rsid w:val="007D229A"/>
    <w:rsid w:val="007D2B32"/>
    <w:rsid w:val="007D2DA2"/>
    <w:rsid w:val="007D2E0D"/>
    <w:rsid w:val="007D2F44"/>
    <w:rsid w:val="007D2F4D"/>
    <w:rsid w:val="007D34C5"/>
    <w:rsid w:val="007D3D39"/>
    <w:rsid w:val="007D4178"/>
    <w:rsid w:val="007D4461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B92"/>
    <w:rsid w:val="00804D8D"/>
    <w:rsid w:val="00804E21"/>
    <w:rsid w:val="00804E67"/>
    <w:rsid w:val="00805092"/>
    <w:rsid w:val="00805B99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435F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60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6B37"/>
    <w:rsid w:val="0085703F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385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77B35"/>
    <w:rsid w:val="0088090C"/>
    <w:rsid w:val="00880A29"/>
    <w:rsid w:val="00880F30"/>
    <w:rsid w:val="00881D15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BC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3CF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7CE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2FE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19F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35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B7F38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E1"/>
    <w:rsid w:val="009C62DA"/>
    <w:rsid w:val="009C69E5"/>
    <w:rsid w:val="009C6D03"/>
    <w:rsid w:val="009C6F8D"/>
    <w:rsid w:val="009C7320"/>
    <w:rsid w:val="009C7340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571"/>
    <w:rsid w:val="009D2602"/>
    <w:rsid w:val="009D30A9"/>
    <w:rsid w:val="009D319C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D83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601C"/>
    <w:rsid w:val="00A162D7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79"/>
    <w:rsid w:val="00A501C9"/>
    <w:rsid w:val="00A503CC"/>
    <w:rsid w:val="00A50506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C74"/>
    <w:rsid w:val="00A8149E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B9B"/>
    <w:rsid w:val="00A86D63"/>
    <w:rsid w:val="00A86E57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1D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639"/>
    <w:rsid w:val="00AC3E0A"/>
    <w:rsid w:val="00AC419C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9FC"/>
    <w:rsid w:val="00AE2F3F"/>
    <w:rsid w:val="00AE303D"/>
    <w:rsid w:val="00AE322D"/>
    <w:rsid w:val="00AE324B"/>
    <w:rsid w:val="00AE328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1CFE"/>
    <w:rsid w:val="00AF25D5"/>
    <w:rsid w:val="00AF2C10"/>
    <w:rsid w:val="00AF3313"/>
    <w:rsid w:val="00AF3522"/>
    <w:rsid w:val="00AF3DBB"/>
    <w:rsid w:val="00AF3DDD"/>
    <w:rsid w:val="00AF456D"/>
    <w:rsid w:val="00AF48B1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706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B53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7C"/>
    <w:rsid w:val="00B274BC"/>
    <w:rsid w:val="00B27B44"/>
    <w:rsid w:val="00B3026D"/>
    <w:rsid w:val="00B30302"/>
    <w:rsid w:val="00B307C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52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5FB"/>
    <w:rsid w:val="00B36664"/>
    <w:rsid w:val="00B367B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07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279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BE1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70DA"/>
    <w:rsid w:val="00BB720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2DB9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2A5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C56"/>
    <w:rsid w:val="00BF5EAE"/>
    <w:rsid w:val="00BF60E2"/>
    <w:rsid w:val="00BF616A"/>
    <w:rsid w:val="00BF66A8"/>
    <w:rsid w:val="00BF6987"/>
    <w:rsid w:val="00BF7243"/>
    <w:rsid w:val="00BF7395"/>
    <w:rsid w:val="00BF73F2"/>
    <w:rsid w:val="00BF79FC"/>
    <w:rsid w:val="00C0076C"/>
    <w:rsid w:val="00C009CB"/>
    <w:rsid w:val="00C00A40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36C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023"/>
    <w:rsid w:val="00CA133C"/>
    <w:rsid w:val="00CA141D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980"/>
    <w:rsid w:val="00CD0CF3"/>
    <w:rsid w:val="00CD0F5D"/>
    <w:rsid w:val="00CD1298"/>
    <w:rsid w:val="00CD196B"/>
    <w:rsid w:val="00CD1C0B"/>
    <w:rsid w:val="00CD1DD7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8D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C80"/>
    <w:rsid w:val="00D24E25"/>
    <w:rsid w:val="00D2560A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BA8"/>
    <w:rsid w:val="00D73EBB"/>
    <w:rsid w:val="00D7403B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29F"/>
    <w:rsid w:val="00D96443"/>
    <w:rsid w:val="00D964F8"/>
    <w:rsid w:val="00D9683C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79D"/>
    <w:rsid w:val="00DF1843"/>
    <w:rsid w:val="00DF1BBB"/>
    <w:rsid w:val="00DF1E9C"/>
    <w:rsid w:val="00DF2868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CF3"/>
    <w:rsid w:val="00DF7F13"/>
    <w:rsid w:val="00E002C3"/>
    <w:rsid w:val="00E002F1"/>
    <w:rsid w:val="00E00667"/>
    <w:rsid w:val="00E0082C"/>
    <w:rsid w:val="00E00F5D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6769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3043"/>
    <w:rsid w:val="00E93C5B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DB6"/>
    <w:rsid w:val="00ED0624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F1E"/>
    <w:rsid w:val="00EE7377"/>
    <w:rsid w:val="00EE780E"/>
    <w:rsid w:val="00EF01B3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F3"/>
    <w:rsid w:val="00F04EBD"/>
    <w:rsid w:val="00F0512D"/>
    <w:rsid w:val="00F05A1B"/>
    <w:rsid w:val="00F05C23"/>
    <w:rsid w:val="00F05C89"/>
    <w:rsid w:val="00F0628D"/>
    <w:rsid w:val="00F064D7"/>
    <w:rsid w:val="00F06532"/>
    <w:rsid w:val="00F06651"/>
    <w:rsid w:val="00F067F7"/>
    <w:rsid w:val="00F06BAA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5FD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67D"/>
    <w:rsid w:val="00F24788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FD8"/>
    <w:rsid w:val="00F62267"/>
    <w:rsid w:val="00F62780"/>
    <w:rsid w:val="00F62A4E"/>
    <w:rsid w:val="00F62DBF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5E5"/>
    <w:rsid w:val="00F6716A"/>
    <w:rsid w:val="00F67246"/>
    <w:rsid w:val="00F6752C"/>
    <w:rsid w:val="00F6754E"/>
    <w:rsid w:val="00F676D5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075"/>
    <w:rsid w:val="00F812C8"/>
    <w:rsid w:val="00F8132D"/>
    <w:rsid w:val="00F814A5"/>
    <w:rsid w:val="00F818AE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076"/>
    <w:rsid w:val="00F94814"/>
    <w:rsid w:val="00F94890"/>
    <w:rsid w:val="00F950B5"/>
    <w:rsid w:val="00F9513F"/>
    <w:rsid w:val="00F95F80"/>
    <w:rsid w:val="00F9644B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8A5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E6F"/>
    <w:rsid w:val="00FB0FB6"/>
    <w:rsid w:val="00FB1527"/>
    <w:rsid w:val="00FB2537"/>
    <w:rsid w:val="00FB2AB5"/>
    <w:rsid w:val="00FB2F89"/>
    <w:rsid w:val="00FB30D3"/>
    <w:rsid w:val="00FB33DC"/>
    <w:rsid w:val="00FB385A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7B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26F"/>
    <w:rsid w:val="00FD6C57"/>
    <w:rsid w:val="00FD7DF9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5D2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qFormat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2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23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paragraph" w:customStyle="1" w:styleId="bullet1">
    <w:name w:val="bullet1"/>
    <w:basedOn w:val="text"/>
    <w:qFormat/>
    <w:rsid w:val="00B33852"/>
    <w:pPr>
      <w:widowControl/>
      <w:numPr>
        <w:numId w:val="27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B33852"/>
    <w:pPr>
      <w:widowControl/>
      <w:numPr>
        <w:ilvl w:val="1"/>
        <w:numId w:val="27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B33852"/>
    <w:pPr>
      <w:widowControl/>
      <w:numPr>
        <w:ilvl w:val="2"/>
        <w:numId w:val="2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B33852"/>
    <w:pPr>
      <w:widowControl/>
      <w:numPr>
        <w:ilvl w:val="3"/>
        <w:numId w:val="2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588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2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25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97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86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95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314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188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79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91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319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2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52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56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094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50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74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611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21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55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03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998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7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769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79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0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49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2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7451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79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90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76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1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2BA26-F9DF-4E0B-A766-E8296DC29F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6A6FCA-0273-431F-9373-E3B594ABCB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E494CA-E0FF-44CD-87A7-2514AA1A7B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505443-3944-424E-9297-25C43F9DB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</dc:creator>
  <cp:keywords/>
  <dc:description/>
  <cp:lastModifiedBy>匿名用户</cp:lastModifiedBy>
  <cp:revision>3</cp:revision>
  <cp:lastPrinted>2015-03-27T14:25:00Z</cp:lastPrinted>
  <dcterms:created xsi:type="dcterms:W3CDTF">2018-02-13T03:12:00Z</dcterms:created>
  <dcterms:modified xsi:type="dcterms:W3CDTF">2018-02-13T03:17:00Z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